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BB" w:rsidRDefault="00297CB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                          Приложение </w:t>
      </w:r>
    </w:p>
    <w:p w:rsidR="00297CBB" w:rsidRDefault="00297CB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                                                                       к приказу МКУ ДО «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ЦТДиЮ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ММР»</w:t>
      </w:r>
    </w:p>
    <w:p w:rsidR="00297CBB" w:rsidRDefault="00297CB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                                      №9 от 30.08.2022г.</w:t>
      </w:r>
    </w:p>
    <w:p w:rsidR="00297CBB" w:rsidRDefault="00297CB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97CBB" w:rsidRDefault="00297CB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ПОЛОЖЕНИЕ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br/>
        <w:t>о наставничестве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I. Общие положения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bookmarkStart w:id="1" w:name="H.GJDGXS"/>
      <w:bookmarkEnd w:id="1"/>
      <w:r>
        <w:rPr>
          <w:rFonts w:ascii="Times New Roman" w:hAnsi="Times New Roman"/>
          <w:color w:val="000000"/>
          <w:sz w:val="24"/>
          <w:shd w:val="clear" w:color="auto" w:fill="FFFFFF"/>
        </w:rPr>
        <w:t>1.1. Настоящее положение разработано в соответствии с Федеральным законом от 29.12.2012 № 273-ФЗ «Об образовании в Российской Федерации» и регламентирует порядок организации наставничества над педагогами в МКУ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ДО «Центр творчества детей и юношества Малгобекского района» (далее – Учреждение).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дополнительном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образовании или имеют педагогический стаж не более 3 лет в занимаемой должности (далее – молодой педагог).</w:t>
      </w:r>
      <w:proofErr w:type="gramEnd"/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ных навыков и умений и по приумножению его знаний в области дополнительного образования.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II. Цели и задачи наставничества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2.1. Цель наставничества в Учреждении – оказание помощи молодым педагогам в их профессиональном становлении, формирование в Учреждении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кадрового ядра.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2.2. Задачи наставничества в Учреждении:</w:t>
      </w:r>
    </w:p>
    <w:p w:rsidR="00203A89" w:rsidRDefault="00297CBB">
      <w:pPr>
        <w:numPr>
          <w:ilvl w:val="0"/>
          <w:numId w:val="1"/>
        </w:numPr>
        <w:spacing w:before="30" w:after="30" w:line="288" w:lineRule="auto"/>
        <w:ind w:left="1364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привить молодым педагогам интерес к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педагогической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деятельности и закрепить их в Учреждении;</w:t>
      </w:r>
    </w:p>
    <w:p w:rsidR="00203A89" w:rsidRDefault="00297CBB">
      <w:pPr>
        <w:numPr>
          <w:ilvl w:val="0"/>
          <w:numId w:val="1"/>
        </w:numPr>
        <w:spacing w:before="30" w:after="30" w:line="288" w:lineRule="auto"/>
        <w:ind w:left="1364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ускорить процесс профессионального становления молодых педагогов, развить их способности самостоятельно 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качественно выполнять возложенные на них обязанности по занимаемой должности;</w:t>
      </w:r>
    </w:p>
    <w:p w:rsidR="00203A89" w:rsidRDefault="00297CBB">
      <w:pPr>
        <w:numPr>
          <w:ilvl w:val="0"/>
          <w:numId w:val="1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способствовать успешной адаптации молодых педагогов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корпоративной культуре и ценностям.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III. Организационные основы наставничества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3.1. Наставничество организуется на основани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 приказа директора Учреждения.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3.2. Руководство деятельностью педагогов-наставников осуществляют директор и заместитель директора Учреждения.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3.3. директор  Учреждения выбирает педагога-наставника из наиболее подготовленных педагогов по следующим критерия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м:</w:t>
      </w:r>
    </w:p>
    <w:p w:rsidR="00203A89" w:rsidRDefault="00297CBB">
      <w:pPr>
        <w:numPr>
          <w:ilvl w:val="0"/>
          <w:numId w:val="2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высокий уровень профессиональной подготовки;</w:t>
      </w:r>
    </w:p>
    <w:p w:rsidR="00203A89" w:rsidRDefault="00297CBB">
      <w:pPr>
        <w:numPr>
          <w:ilvl w:val="0"/>
          <w:numId w:val="2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развитые коммуникативные навыки и гибкость в общении;</w:t>
      </w:r>
    </w:p>
    <w:p w:rsidR="00203A89" w:rsidRDefault="00297CBB">
      <w:pPr>
        <w:numPr>
          <w:ilvl w:val="0"/>
          <w:numId w:val="2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опыт в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образовательной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воспитательной и/или методической работы;</w:t>
      </w:r>
    </w:p>
    <w:p w:rsidR="00203A89" w:rsidRDefault="00297CBB">
      <w:pPr>
        <w:numPr>
          <w:ilvl w:val="0"/>
          <w:numId w:val="2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стабильные результаты в работе;</w:t>
      </w:r>
    </w:p>
    <w:p w:rsidR="00203A89" w:rsidRDefault="00297CBB">
      <w:pPr>
        <w:numPr>
          <w:ilvl w:val="0"/>
          <w:numId w:val="2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богатый жизненный опыт;</w:t>
      </w:r>
    </w:p>
    <w:p w:rsidR="00203A89" w:rsidRDefault="00297CBB">
      <w:pPr>
        <w:numPr>
          <w:ilvl w:val="0"/>
          <w:numId w:val="2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способность и готовность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делиться профессиональным опытом;</w:t>
      </w:r>
    </w:p>
    <w:p w:rsidR="00203A89" w:rsidRDefault="00297CBB">
      <w:pPr>
        <w:numPr>
          <w:ilvl w:val="0"/>
          <w:numId w:val="2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стаж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педагогической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деятельности не менее 5 лет.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3.4. Педагог-наставник может иметь одновременно не более трех подшефных молодых педагогов.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3.5. Кандидатуры педагогов-наставников рассматривает и утверждает педагогический 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овет и директор Учреждения.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директора Учреждения с указанием сро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3.7. На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ставничество устанавливается для следующих категорий педагогов Учреждения:</w:t>
      </w:r>
    </w:p>
    <w:p w:rsidR="00203A89" w:rsidRDefault="00297CBB">
      <w:pPr>
        <w:numPr>
          <w:ilvl w:val="0"/>
          <w:numId w:val="3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педагогов, не имеющих трудового стажа педагогической деятельности в дополнительном образовании;</w:t>
      </w:r>
      <w:proofErr w:type="gramEnd"/>
    </w:p>
    <w:p w:rsidR="00203A89" w:rsidRDefault="00297CBB">
      <w:pPr>
        <w:numPr>
          <w:ilvl w:val="0"/>
          <w:numId w:val="3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педагогов, имеющих стаж педагогической деятельности не более трех лет в занимаемой до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лжности;</w:t>
      </w:r>
      <w:proofErr w:type="gramEnd"/>
    </w:p>
    <w:p w:rsidR="00203A89" w:rsidRDefault="00297CBB">
      <w:pPr>
        <w:numPr>
          <w:ilvl w:val="0"/>
          <w:numId w:val="3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203A89" w:rsidRDefault="00297CBB">
      <w:pPr>
        <w:numPr>
          <w:ilvl w:val="0"/>
          <w:numId w:val="3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педагогов, нуждающихся в дополнительно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й подготовке для проведения занятий в объединении.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3.8. Замена педагога-наставника производится приказом директора Учреждения в случаях:</w:t>
      </w:r>
    </w:p>
    <w:p w:rsidR="00203A89" w:rsidRDefault="00297CBB">
      <w:pPr>
        <w:numPr>
          <w:ilvl w:val="0"/>
          <w:numId w:val="4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увольнения педагога-наставника;</w:t>
      </w:r>
    </w:p>
    <w:p w:rsidR="00203A89" w:rsidRDefault="00297CBB">
      <w:pPr>
        <w:numPr>
          <w:ilvl w:val="0"/>
          <w:numId w:val="4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перевода на другую должность молодого педагога или педагога-наставника;</w:t>
      </w:r>
    </w:p>
    <w:p w:rsidR="00203A89" w:rsidRDefault="00297CBB">
      <w:pPr>
        <w:numPr>
          <w:ilvl w:val="0"/>
          <w:numId w:val="4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привлечения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педагога-наставника к дисциплинарной ответственности;</w:t>
      </w:r>
    </w:p>
    <w:p w:rsidR="00203A89" w:rsidRDefault="00297CBB">
      <w:pPr>
        <w:numPr>
          <w:ilvl w:val="0"/>
          <w:numId w:val="4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психологической несовместимости педагога-наставника и молодого педагога.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3.9. Показателями оценки эффективности работы педагога-наставника является:</w:t>
      </w:r>
    </w:p>
    <w:p w:rsidR="00203A89" w:rsidRDefault="00297CBB">
      <w:pPr>
        <w:numPr>
          <w:ilvl w:val="0"/>
          <w:numId w:val="5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качественное выполнение молодым педагогом должностных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обязанностей в период наставничества;</w:t>
      </w:r>
    </w:p>
    <w:p w:rsidR="00203A89" w:rsidRDefault="00297CBB">
      <w:pPr>
        <w:numPr>
          <w:ilvl w:val="0"/>
          <w:numId w:val="5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активное участие молодого педагога в жизни Учреждения, выступления на методических мероприятиях Учреждения, мероприятиях муниципального и регионального уровней;</w:t>
      </w:r>
    </w:p>
    <w:p w:rsidR="00203A89" w:rsidRDefault="00297CBB">
      <w:pPr>
        <w:numPr>
          <w:ilvl w:val="0"/>
          <w:numId w:val="5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участие молодого педагога в конкурсах профессионального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мастерства различного уровня.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Оценка производится по сравнительным результатам начального и итогового контроля.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3.10.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За успешную работу педагог-наставник отмечается директором Учреждения по действующей системе стимулирования и поощрения, вплоть до предста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вления к почетным грамотам и званиям.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IV. Обязанности педагога-наставника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4.1. Знать требования законодательства в сфере образования, ведомственных нормативных актов, локальных актов Учреждения, определяющих права и обязанности молодого педагога по занимае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мой должности.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4.2. Изучать:</w:t>
      </w:r>
    </w:p>
    <w:p w:rsidR="00203A89" w:rsidRDefault="00297CBB">
      <w:pPr>
        <w:numPr>
          <w:ilvl w:val="0"/>
          <w:numId w:val="6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деловые и нравственные качества молодого педагога;</w:t>
      </w:r>
    </w:p>
    <w:p w:rsidR="00203A89" w:rsidRDefault="00297CBB">
      <w:pPr>
        <w:numPr>
          <w:ilvl w:val="0"/>
          <w:numId w:val="6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отношение молодого педагога к проведению 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образовательной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деятельности, коллективу Учреждения, воспитанникам и их родителям (законным представителям);</w:t>
      </w:r>
    </w:p>
    <w:p w:rsidR="00203A89" w:rsidRDefault="00297CBB">
      <w:pPr>
        <w:numPr>
          <w:ilvl w:val="0"/>
          <w:numId w:val="6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его увлечения, наклонност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4.3. Вводить в должность и проводить необходимое обучение.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4.4. Контролировать и оценивать самостоятельное проведение молодым педагогом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образовательной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деятельности, мероприятий.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4.5. Разрабатывать совместно с молодым педагогом план профессионального ст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4.6. Оказывать молодому педагогу индивидуальную помощь в овладении тонкостями педагогической профессии, практиче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скими приемами и способами качественного проведения образовательной деятельности, мероприятий с воспитанниками и/или родителями (законными представителями) детей, выявлять и совместно устранять допущенные ошибки.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4.7. Развивать положительные качества молод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ого педагога, корректировать его поведение в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4.8. Участвовать в обсуждении вопросов, связанных с педагогической и обще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4.9. Вести необходимую документацию по работе педагога-наставника:</w:t>
      </w:r>
    </w:p>
    <w:p w:rsidR="00203A89" w:rsidRDefault="00297CBB">
      <w:pPr>
        <w:numPr>
          <w:ilvl w:val="0"/>
          <w:numId w:val="7"/>
        </w:numPr>
        <w:spacing w:before="30" w:after="30" w:line="288" w:lineRule="auto"/>
        <w:ind w:left="144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индивидуальный план профессионального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становления молодого педагога (на каждый год);</w:t>
      </w:r>
    </w:p>
    <w:p w:rsidR="00203A89" w:rsidRDefault="00297CBB">
      <w:pPr>
        <w:numPr>
          <w:ilvl w:val="0"/>
          <w:numId w:val="7"/>
        </w:numPr>
        <w:spacing w:before="30" w:after="30" w:line="288" w:lineRule="auto"/>
        <w:ind w:left="144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анкета для молодого педагога (заполняется не реже 1 раза в 3 месяца);</w:t>
      </w:r>
    </w:p>
    <w:p w:rsidR="00203A89" w:rsidRDefault="00297CBB">
      <w:pPr>
        <w:numPr>
          <w:ilvl w:val="0"/>
          <w:numId w:val="7"/>
        </w:numPr>
        <w:spacing w:before="30" w:after="30" w:line="288" w:lineRule="auto"/>
        <w:ind w:left="144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анкета для наставника (заполняется не реже 1 раза в 3 месяца);</w:t>
      </w:r>
    </w:p>
    <w:p w:rsidR="00203A89" w:rsidRDefault="00297CBB">
      <w:pPr>
        <w:numPr>
          <w:ilvl w:val="0"/>
          <w:numId w:val="7"/>
        </w:numPr>
        <w:spacing w:before="30" w:after="30" w:line="288" w:lineRule="auto"/>
        <w:ind w:left="144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диагностическая карта оценки навыков молодого педагога (заполняется по оконч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анию реализации программы наставничества);</w:t>
      </w:r>
    </w:p>
    <w:p w:rsidR="00203A89" w:rsidRDefault="00297CBB">
      <w:pPr>
        <w:numPr>
          <w:ilvl w:val="0"/>
          <w:numId w:val="7"/>
        </w:numPr>
        <w:spacing w:before="30" w:after="30" w:line="288" w:lineRule="auto"/>
        <w:ind w:left="144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отчет о проделанной работе по организации наставничества (заполняется ежегодно в конце учебного года и по окончанию реализации программы наставничества).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4.10. Раз в три месяца докладывать руководителю Учреждения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 процессе адаптации молодого педагога, результатах его труда.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4.11.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нального становления молодого педагога.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V. Права педагога-наставника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5.1. Подключать с согласия директора Учреждения других сотрудников для дополнительного обучения молодого педагога.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5.2. Требовать рабочие отчеты у молодого педагога в устной и письменной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форме.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VI. Обязанности молодого педагога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6.1. Изучать законодательные и нормативные акты, а также локальные акты, регламентирующие дошкольное образование и определяющие деятельность педагога, особенности работы Учреждения и функциональные обязанности по за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нимаемой должности.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6.2. Выполнять план профессионального становления в установленные сроки.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6.4. Учиться у педагога-наставника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передовым методам и формам работы, конструктивно строить свои взаимоотношения с ним.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6.5. Повышать свой общеобразовательный и культурный уровень.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6.6. Раз в полгода отчитываться по своей работе перед педагогом-наставником и  руководителем Учреждения.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VII.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Права молодого педагога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7.1. Вносить на рассмотрение администрации Учреждения предложения по совершенствованию работы, связанной с наставничеством.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7.2. Защищать свою профессиональную честь и достоинство.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7.3. Знакомиться с жалобами и другими документами,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содержащими оценку его работы, давать по ним объяснения.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7.4. Посещать внешние организации по вопросам, связанным с педагогической деятельностью.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7.5. Повышать квалификацию удобным для себя способом.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7.6. Защищать свои интересы самостоятельно и/или через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представителя в случае дисциплинарного или служебного расследования, связанного с нарушением норм профессиональной этики.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7.7. Требовать конфиденциальности дисциплинарного расследования, за исключением случаев, предусмотренных законодательством.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VIII. Руко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водство работой педагога-наставника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8.1. Организация работы педагогов-наставников и контроль их деятельности возлагается на заместителя директора.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8.2.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Заместитель директора обязан:</w:t>
      </w:r>
    </w:p>
    <w:p w:rsidR="00203A89" w:rsidRDefault="00297CBB">
      <w:pPr>
        <w:numPr>
          <w:ilvl w:val="0"/>
          <w:numId w:val="8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представить назначенного педагога-наставника молодому педагогу, объявить п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риказ о закреплении педагога-наставника;</w:t>
      </w:r>
    </w:p>
    <w:p w:rsidR="00203A89" w:rsidRDefault="00297CBB">
      <w:pPr>
        <w:numPr>
          <w:ilvl w:val="0"/>
          <w:numId w:val="8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познакомить педагога-наставника и молодого педагога с организацией наставничества в Учреждении, с необходимой документацией;</w:t>
      </w:r>
    </w:p>
    <w:p w:rsidR="00203A89" w:rsidRDefault="00297CBB">
      <w:pPr>
        <w:numPr>
          <w:ilvl w:val="0"/>
          <w:numId w:val="8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создавать необходимые условия для совместной работы молодого педагога и его педагога-наста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вника;</w:t>
      </w:r>
      <w:proofErr w:type="gramEnd"/>
    </w:p>
    <w:p w:rsidR="00203A89" w:rsidRDefault="00297CBB">
      <w:pPr>
        <w:numPr>
          <w:ilvl w:val="0"/>
          <w:numId w:val="8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203A89" w:rsidRDefault="00297CBB">
      <w:pPr>
        <w:numPr>
          <w:ilvl w:val="0"/>
          <w:numId w:val="8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посещать отдельные мероприятия и образовательную деятельность, проводимые педагогом-наставником и молодым педагогом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203A89" w:rsidRDefault="00297CBB">
      <w:pPr>
        <w:numPr>
          <w:ilvl w:val="0"/>
          <w:numId w:val="8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осуществлять текущий контроль реализации программы наставничества;</w:t>
      </w:r>
    </w:p>
    <w:p w:rsidR="00203A89" w:rsidRDefault="00297CBB">
      <w:pPr>
        <w:numPr>
          <w:ilvl w:val="0"/>
          <w:numId w:val="8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изучить, обобщить и распространить положительный опыт организации наставничества в Учреждении;</w:t>
      </w:r>
    </w:p>
    <w:p w:rsidR="00203A89" w:rsidRDefault="00297CBB">
      <w:pPr>
        <w:numPr>
          <w:ilvl w:val="0"/>
          <w:numId w:val="8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определять меры поощрения педагогов-наставников.</w:t>
      </w:r>
    </w:p>
    <w:p w:rsidR="00203A89" w:rsidRDefault="00297CBB">
      <w:pPr>
        <w:spacing w:after="0" w:line="288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8.3. Непосредственную ответственность за ра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боту педагогов-наставников с молодыми педагогами несет заместитель директора Учреждения.</w:t>
      </w:r>
    </w:p>
    <w:p w:rsidR="00203A89" w:rsidRDefault="00297CBB">
      <w:pPr>
        <w:spacing w:after="0" w:line="288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IX. Документы, регламентирующие наставничество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9.1. К документам, регламентирующим деятельность педагогов-наставников, относятся:</w:t>
      </w:r>
    </w:p>
    <w:p w:rsidR="00203A89" w:rsidRDefault="00297CBB">
      <w:pPr>
        <w:numPr>
          <w:ilvl w:val="0"/>
          <w:numId w:val="9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настоящее Положение;</w:t>
      </w:r>
    </w:p>
    <w:p w:rsidR="00203A89" w:rsidRDefault="00297CBB">
      <w:pPr>
        <w:numPr>
          <w:ilvl w:val="0"/>
          <w:numId w:val="9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приказы директор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 Учреждения об организации наставничества;</w:t>
      </w:r>
    </w:p>
    <w:p w:rsidR="00203A89" w:rsidRDefault="00297CBB">
      <w:pPr>
        <w:numPr>
          <w:ilvl w:val="0"/>
          <w:numId w:val="9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программа наставничества (разрабатывается на 3 года);</w:t>
      </w:r>
    </w:p>
    <w:p w:rsidR="00203A89" w:rsidRDefault="00297CBB">
      <w:pPr>
        <w:numPr>
          <w:ilvl w:val="0"/>
          <w:numId w:val="9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годовой план работы Учреждения;</w:t>
      </w:r>
    </w:p>
    <w:p w:rsidR="00203A89" w:rsidRDefault="00297CBB">
      <w:pPr>
        <w:numPr>
          <w:ilvl w:val="0"/>
          <w:numId w:val="9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протоколы заседаний педагогических советов, на которых рассматривались вопросы наставничества;</w:t>
      </w:r>
    </w:p>
    <w:p w:rsidR="00203A89" w:rsidRDefault="00297CBB">
      <w:pPr>
        <w:numPr>
          <w:ilvl w:val="0"/>
          <w:numId w:val="9"/>
        </w:numPr>
        <w:spacing w:before="30" w:after="30" w:line="288" w:lineRule="auto"/>
        <w:ind w:left="128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методические рекомендации 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обзоры по передовому опыту проведения работы по наставничеству.</w:t>
      </w:r>
    </w:p>
    <w:p w:rsidR="00203A89" w:rsidRDefault="00297CBB">
      <w:pPr>
        <w:spacing w:after="0" w:line="288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9.2. По окончании срока наставничества педагог-наставник в течение 10 рабочих дней должен предоставить руководителю Учреждения:</w:t>
      </w:r>
    </w:p>
    <w:p w:rsidR="00203A89" w:rsidRDefault="00297CBB">
      <w:pPr>
        <w:numPr>
          <w:ilvl w:val="0"/>
          <w:numId w:val="10"/>
        </w:numPr>
        <w:spacing w:before="30" w:after="30" w:line="288" w:lineRule="auto"/>
        <w:ind w:left="144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отчет по результатам наставничества с заключением о прохождении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адаптации, предложениями о перспективе профессионального становления молодого педагога;</w:t>
      </w:r>
    </w:p>
    <w:p w:rsidR="00203A89" w:rsidRDefault="00297CBB">
      <w:pPr>
        <w:numPr>
          <w:ilvl w:val="0"/>
          <w:numId w:val="11"/>
        </w:numPr>
        <w:spacing w:before="30" w:after="30" w:line="288" w:lineRule="auto"/>
        <w:ind w:left="1288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конспекты мероприятий, проведенных за период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наставнической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деятельности.</w:t>
      </w:r>
    </w:p>
    <w:p w:rsidR="00203A89" w:rsidRDefault="00297CBB">
      <w:r>
        <w:rPr>
          <w:rFonts w:ascii="Arial" w:hAnsi="Arial"/>
          <w:color w:val="666666"/>
          <w:sz w:val="24"/>
          <w:shd w:val="clear" w:color="auto" w:fill="FFFFFF"/>
        </w:rPr>
        <w:br/>
      </w:r>
    </w:p>
    <w:sectPr w:rsidR="00203A89" w:rsidSect="00297CBB">
      <w:pgSz w:w="12240" w:h="15840"/>
      <w:pgMar w:top="1134" w:right="1134" w:bottom="1134" w:left="1134" w:header="709" w:footer="709" w:gutter="0"/>
      <w:pgBorders w:offsetFrom="page">
        <w:top w:val="twistedLines1" w:sz="20" w:space="24" w:color="4F81BD" w:themeColor="accent1"/>
        <w:left w:val="twistedLines1" w:sz="20" w:space="24" w:color="4F81BD" w:themeColor="accent1"/>
        <w:bottom w:val="twistedLines1" w:sz="20" w:space="24" w:color="4F81BD" w:themeColor="accent1"/>
        <w:right w:val="twistedLines1" w:sz="20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FA"/>
    <w:multiLevelType w:val="hybridMultilevel"/>
    <w:tmpl w:val="DA9E7E26"/>
    <w:lvl w:ilvl="0" w:tplc="1F31DD6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76B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3FE6E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A91C8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098904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6564A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641B0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9E852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D6ED8E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0DCD831"/>
    <w:multiLevelType w:val="hybridMultilevel"/>
    <w:tmpl w:val="63202452"/>
    <w:lvl w:ilvl="0" w:tplc="7C1F98A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098DDC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76EFEC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01C971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C3482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3A611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42206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35148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D9C757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0F49E5F"/>
    <w:multiLevelType w:val="hybridMultilevel"/>
    <w:tmpl w:val="4CACF80C"/>
    <w:lvl w:ilvl="0" w:tplc="202FC71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A2B9A0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F5E5F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8ED310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1CC12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3A17E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8C24FC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5F1C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F9913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1B801BA3"/>
    <w:multiLevelType w:val="hybridMultilevel"/>
    <w:tmpl w:val="833AF150"/>
    <w:lvl w:ilvl="0" w:tplc="4E4469A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8013E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226AC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F0550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5CCFFC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3963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DD35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35BF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5537F3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AA434B4"/>
    <w:multiLevelType w:val="hybridMultilevel"/>
    <w:tmpl w:val="3DBCE48C"/>
    <w:lvl w:ilvl="0" w:tplc="39C16F8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C78FA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7C009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63751D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6516A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136F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E43396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BF6A6F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5362D4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3D50AAEF"/>
    <w:multiLevelType w:val="hybridMultilevel"/>
    <w:tmpl w:val="2B98F11C"/>
    <w:lvl w:ilvl="0" w:tplc="76B8FA7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5FA847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E3CF6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F76FB9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66052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D9EDD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F11BC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0F2C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FA054A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4A061986"/>
    <w:multiLevelType w:val="hybridMultilevel"/>
    <w:tmpl w:val="0E0C243C"/>
    <w:lvl w:ilvl="0" w:tplc="35B3B37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0EE55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AA4B7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FF14D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4ED30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8F2FF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A6A684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109F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AE5E5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5F172EE4"/>
    <w:multiLevelType w:val="hybridMultilevel"/>
    <w:tmpl w:val="668432D0"/>
    <w:lvl w:ilvl="0" w:tplc="06E5C78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D5ADF3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418927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3FA349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CC08A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9D81F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796767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4341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BB413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6086B962"/>
    <w:multiLevelType w:val="hybridMultilevel"/>
    <w:tmpl w:val="37ECD956"/>
    <w:lvl w:ilvl="0" w:tplc="0B891CB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6B3A13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FCD62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319DF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91E18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29A699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D3F48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ED78C8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E4F0F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697097DF"/>
    <w:multiLevelType w:val="hybridMultilevel"/>
    <w:tmpl w:val="8E909FCA"/>
    <w:lvl w:ilvl="0" w:tplc="369A3C0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537E1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B8758D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6BE7B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E3D659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D845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A816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6E654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ACA11D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6EC9FE78"/>
    <w:multiLevelType w:val="hybridMultilevel"/>
    <w:tmpl w:val="80A814AC"/>
    <w:lvl w:ilvl="0" w:tplc="30B3706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775576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1B3BD5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BC23C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EA038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FEFAC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1D486B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3F3095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5718A3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A89"/>
    <w:rsid w:val="00203A89"/>
    <w:rsid w:val="002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Click</cp:lastModifiedBy>
  <cp:revision>2</cp:revision>
  <dcterms:created xsi:type="dcterms:W3CDTF">2023-01-26T08:58:00Z</dcterms:created>
  <dcterms:modified xsi:type="dcterms:W3CDTF">2023-01-26T09:02:00Z</dcterms:modified>
</cp:coreProperties>
</file>